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4433" w14:textId="75344A5F" w:rsidR="008C23C8" w:rsidRDefault="00323D8E" w:rsidP="008506C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ტენდერი</w:t>
      </w:r>
      <w:r w:rsidR="008506CA" w:rsidRPr="008506CA">
        <w:rPr>
          <w:rFonts w:ascii="Sylfaen" w:hAnsi="Sylfaen"/>
          <w:b/>
          <w:sz w:val="28"/>
          <w:szCs w:val="28"/>
          <w:lang w:val="ka-GE"/>
        </w:rPr>
        <w:t xml:space="preserve"> ძველი ნაგებობის </w:t>
      </w:r>
      <w:r w:rsidR="008506CA">
        <w:rPr>
          <w:rFonts w:ascii="Sylfaen" w:hAnsi="Sylfaen"/>
          <w:b/>
          <w:sz w:val="28"/>
          <w:szCs w:val="28"/>
          <w:lang w:val="ka-GE"/>
        </w:rPr>
        <w:t>დემონტაჟსა</w:t>
      </w:r>
      <w:r w:rsidR="008506CA" w:rsidRPr="008506CA">
        <w:rPr>
          <w:rFonts w:ascii="Sylfaen" w:hAnsi="Sylfaen"/>
          <w:b/>
          <w:sz w:val="28"/>
          <w:szCs w:val="28"/>
          <w:lang w:val="ka-GE"/>
        </w:rPr>
        <w:t xml:space="preserve"> და გატანაზე</w:t>
      </w:r>
    </w:p>
    <w:p w14:paraId="2FD86CD5" w14:textId="1CD40617" w:rsidR="008506CA" w:rsidRDefault="008506CA" w:rsidP="008506CA">
      <w:pPr>
        <w:rPr>
          <w:rFonts w:ascii="Sylfaen" w:hAnsi="Sylfaen"/>
          <w:b/>
          <w:sz w:val="28"/>
          <w:szCs w:val="28"/>
          <w:lang w:val="ka-GE"/>
        </w:rPr>
      </w:pPr>
    </w:p>
    <w:p w14:paraId="73C0F063" w14:textId="4036EAB5" w:rsidR="008506CA" w:rsidRDefault="008506CA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 w:rsidRPr="008506CA">
        <w:rPr>
          <w:rFonts w:ascii="Sylfaen" w:hAnsi="Sylfaen"/>
          <w:lang w:val="ka-GE"/>
        </w:rPr>
        <w:t>შპს</w:t>
      </w:r>
      <w:r>
        <w:rPr>
          <w:rFonts w:ascii="Sylfaen" w:hAnsi="Sylfaen"/>
          <w:lang w:val="ka-GE"/>
        </w:rPr>
        <w:t xml:space="preserve"> ,,ჯორჯიან მანგანეზი“</w:t>
      </w:r>
      <w:r w:rsidRPr="008506C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აცხადებს </w:t>
      </w:r>
      <w:r w:rsidR="00323D8E">
        <w:rPr>
          <w:rFonts w:ascii="Sylfaen" w:hAnsi="Sylfaen"/>
          <w:lang w:val="ka-GE"/>
        </w:rPr>
        <w:t>ტენდერს</w:t>
      </w:r>
      <w:r>
        <w:rPr>
          <w:rFonts w:ascii="Sylfaen" w:hAnsi="Sylfaen"/>
          <w:lang w:val="ka-GE"/>
        </w:rPr>
        <w:t xml:space="preserve"> ძველი, რკინ</w:t>
      </w:r>
      <w:r w:rsidR="00F77731">
        <w:rPr>
          <w:rFonts w:ascii="Sylfaen" w:hAnsi="Sylfaen"/>
          <w:lang w:val="ka-GE"/>
        </w:rPr>
        <w:t>ა-</w:t>
      </w:r>
      <w:r>
        <w:rPr>
          <w:rFonts w:ascii="Sylfaen" w:hAnsi="Sylfaen"/>
          <w:lang w:val="ka-GE"/>
        </w:rPr>
        <w:t xml:space="preserve">ბეტონის კონსტრუქციის დემონტაჟსა და ტერიტორიიდან გატანაზე. </w:t>
      </w:r>
    </w:p>
    <w:p w14:paraId="4123E27F" w14:textId="6F15F80D" w:rsidR="00DE1FAC" w:rsidRPr="001D5A3C" w:rsidRDefault="00DE1FAC" w:rsidP="00825435">
      <w:pPr>
        <w:spacing w:line="240" w:lineRule="auto"/>
        <w:ind w:firstLine="720"/>
        <w:contextualSpacing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ნაგებობა</w:t>
      </w:r>
      <w:r w:rsidR="008506CA">
        <w:rPr>
          <w:rFonts w:ascii="Sylfaen" w:hAnsi="Sylfaen"/>
          <w:lang w:val="ka-GE"/>
        </w:rPr>
        <w:t xml:space="preserve"> მდებარეობს ქ. ჭიათურაში, საჩხერის გზატკეცილზე, შპს ,,ჯორჯიან მანგანეზის“ ხის მასალის საწყობის ტერიტორიაზე. </w:t>
      </w:r>
      <w:r>
        <w:rPr>
          <w:rFonts w:ascii="Sylfaen" w:hAnsi="Sylfaen"/>
          <w:lang w:val="ka-GE"/>
        </w:rPr>
        <w:t>კონსტრუქციის მიახლოვებითი ზომებია:</w:t>
      </w:r>
      <w:r>
        <w:rPr>
          <w:rFonts w:ascii="Sylfaen" w:hAnsi="Sylfaen"/>
        </w:rPr>
        <w:t xml:space="preserve"> </w:t>
      </w:r>
      <w:r w:rsidRPr="001D5A3C">
        <w:rPr>
          <w:rFonts w:ascii="Sylfaen" w:hAnsi="Sylfaen"/>
          <w:b/>
          <w:lang w:val="ka-GE"/>
        </w:rPr>
        <w:t>სიგრძე - 60მ; სიგანე 31მ; სიმაღლე 26მ;</w:t>
      </w:r>
    </w:p>
    <w:p w14:paraId="1D858F3B" w14:textId="2DAA63CF" w:rsidR="008506CA" w:rsidRDefault="008506CA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რკინა</w:t>
      </w:r>
      <w:r w:rsidR="00DE1FAC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ბეტონის კონსტრუქციაზე განთავსებულია ხიდურა ამწე, რომელიც თავის მაკომპლექტებელ ნაწილებთან და კონსტრუქციებთან ერთად </w:t>
      </w:r>
      <w:r w:rsidR="00323D8E">
        <w:rPr>
          <w:rFonts w:ascii="Sylfaen" w:hAnsi="Sylfaen"/>
          <w:lang w:val="ka-GE"/>
        </w:rPr>
        <w:t xml:space="preserve">ტერიტორიიდან გატანას არ ექვემდებარება. </w:t>
      </w:r>
      <w:r w:rsidR="00E61A75">
        <w:rPr>
          <w:rFonts w:ascii="Sylfaen" w:hAnsi="Sylfaen"/>
          <w:lang w:val="ka-GE"/>
        </w:rPr>
        <w:t>სამუშაოების შემსრულებელი კომპანია მოახდენს მხოლოდ მის დემონტაჟს და დამკვეთის მიერ მითითებულ ადგილზე განთავსებას, საწყობის ტერიტორიაზე.</w:t>
      </w:r>
    </w:p>
    <w:p w14:paraId="5754E14D" w14:textId="31EC0CA4" w:rsidR="00C67EF1" w:rsidRDefault="00C67EF1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რკინა-ბეტონის ნაგებობა უნდა დემონტირდეს სრულად, ხოლო ძირის ტერიტორია მოსწორებულ იქნეს, იმდენად, რომ შესაძლებელი იყოს ზედ ტრანსპორტის გადაადგილება, შემდგომში ხის მასალის განთავსების მიზნით.</w:t>
      </w:r>
    </w:p>
    <w:p w14:paraId="47ADCDFD" w14:textId="315DE92E" w:rsidR="00C67EF1" w:rsidRDefault="00C67EF1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 უნდა განხორციელდეს უსაფრთხოების წესების სრული დაცვით და ქვეყანაში მოქმედი კანონმდებლობის შესაბამისად.</w:t>
      </w:r>
    </w:p>
    <w:p w14:paraId="04694A4B" w14:textId="1FE78A7C" w:rsidR="001D5A3C" w:rsidRDefault="00323D8E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მონაწილის </w:t>
      </w:r>
      <w:r w:rsidR="00C67EF1">
        <w:rPr>
          <w:rFonts w:ascii="Sylfaen" w:hAnsi="Sylfaen"/>
          <w:lang w:val="ka-GE"/>
        </w:rPr>
        <w:t>წინადადე</w:t>
      </w:r>
      <w:r w:rsidR="00DE1FAC">
        <w:rPr>
          <w:rFonts w:ascii="Sylfaen" w:hAnsi="Sylfaen"/>
          <w:lang w:val="ka-GE"/>
        </w:rPr>
        <w:t xml:space="preserve">ბა წარმოდგენილი უნდა იყოს </w:t>
      </w:r>
      <w:r w:rsidR="00341205">
        <w:rPr>
          <w:rFonts w:ascii="Sylfaen" w:hAnsi="Sylfaen"/>
          <w:lang w:val="ka-GE"/>
        </w:rPr>
        <w:t xml:space="preserve">სკანირებული წერილის სახით, კომპანიის ხელმძღვანელის ხელმოწერით, </w:t>
      </w:r>
      <w:r w:rsidR="00DE1FAC">
        <w:rPr>
          <w:rFonts w:ascii="Sylfaen" w:hAnsi="Sylfaen"/>
          <w:lang w:val="ka-GE"/>
        </w:rPr>
        <w:t xml:space="preserve">კონკურსის გამოცხადებიდან </w:t>
      </w:r>
      <w:r>
        <w:rPr>
          <w:rFonts w:ascii="Sylfaen" w:hAnsi="Sylfaen"/>
          <w:lang w:val="ka-GE"/>
        </w:rPr>
        <w:t>7</w:t>
      </w:r>
      <w:r w:rsidR="00C67EF1">
        <w:rPr>
          <w:rFonts w:ascii="Sylfaen" w:hAnsi="Sylfaen"/>
          <w:lang w:val="ka-GE"/>
        </w:rPr>
        <w:t xml:space="preserve"> კალენდარული დღის განმავლობაში</w:t>
      </w:r>
      <w:r w:rsidR="0056033E" w:rsidRPr="0056033E">
        <w:rPr>
          <w:rFonts w:ascii="Sylfaen" w:hAnsi="Sylfaen"/>
          <w:lang w:val="ka-GE"/>
        </w:rPr>
        <w:t xml:space="preserve"> (</w:t>
      </w:r>
      <w:r w:rsidR="0056033E">
        <w:rPr>
          <w:rFonts w:ascii="Sylfaen" w:hAnsi="Sylfaen"/>
          <w:lang w:val="ka-GE"/>
        </w:rPr>
        <w:t>ათვლა იწყება კონკურსის გამოცხადების დღიდან)</w:t>
      </w:r>
      <w:r w:rsidR="00DE1FAC">
        <w:rPr>
          <w:rFonts w:ascii="Sylfaen" w:hAnsi="Sylfaen"/>
          <w:lang w:val="ka-GE"/>
        </w:rPr>
        <w:t>,</w:t>
      </w:r>
      <w:r w:rsidR="00C67EF1">
        <w:rPr>
          <w:rFonts w:ascii="Sylfaen" w:hAnsi="Sylfaen"/>
          <w:lang w:val="ka-GE"/>
        </w:rPr>
        <w:t xml:space="preserve"> შემდეგ ემ</w:t>
      </w:r>
      <w:r w:rsidR="001D5A3C">
        <w:rPr>
          <w:rFonts w:ascii="Sylfaen" w:hAnsi="Sylfaen"/>
          <w:lang w:val="ka-GE"/>
        </w:rPr>
        <w:t>ე</w:t>
      </w:r>
      <w:r w:rsidR="00C67EF1">
        <w:rPr>
          <w:rFonts w:ascii="Sylfaen" w:hAnsi="Sylfaen"/>
          <w:lang w:val="ka-GE"/>
        </w:rPr>
        <w:t>ილზე:</w:t>
      </w:r>
      <w:r w:rsidR="00DE1FAC">
        <w:rPr>
          <w:rFonts w:ascii="Sylfaen" w:hAnsi="Sylfaen"/>
          <w:lang w:val="ka-GE"/>
        </w:rPr>
        <w:t xml:space="preserve"> </w:t>
      </w:r>
      <w:hyperlink r:id="rId4" w:history="1">
        <w:r w:rsidR="00DE1FAC" w:rsidRPr="00231F39">
          <w:rPr>
            <w:rStyle w:val="Hyperlink"/>
            <w:rFonts w:ascii="Sylfaen" w:hAnsi="Sylfaen"/>
            <w:lang w:val="ka-GE"/>
          </w:rPr>
          <w:t>e.kiria@gm.ge</w:t>
        </w:r>
      </w:hyperlink>
      <w:r w:rsidR="00DE1FAC">
        <w:rPr>
          <w:rFonts w:ascii="Sylfaen" w:hAnsi="Sylfaen"/>
          <w:lang w:val="ka-GE"/>
        </w:rPr>
        <w:t xml:space="preserve">. </w:t>
      </w:r>
    </w:p>
    <w:p w14:paraId="3E931D4D" w14:textId="5C3C524E" w:rsidR="00C67EF1" w:rsidRDefault="00DE1FAC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ასევე, ობიექტის დათვალიერების მსურველებს შეუძლიათ გააკეთონ მომართვა ზემოხსენებულ ე</w:t>
      </w:r>
      <w:r w:rsidR="00AF71D9">
        <w:rPr>
          <w:rFonts w:ascii="Sylfaen" w:hAnsi="Sylfaen"/>
          <w:lang w:val="ka-GE"/>
        </w:rPr>
        <w:t>ლექტრონული ფოსტის მისამართზე</w:t>
      </w:r>
      <w:r>
        <w:rPr>
          <w:rFonts w:ascii="Sylfaen" w:hAnsi="Sylfaen"/>
          <w:lang w:val="ka-GE"/>
        </w:rPr>
        <w:t xml:space="preserve">. </w:t>
      </w:r>
    </w:p>
    <w:p w14:paraId="112E511B" w14:textId="1D918172" w:rsidR="00323D8E" w:rsidRPr="00825435" w:rsidRDefault="00323D8E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გამარჯვებულად გამოვლინდება კომპანია, რომელიც საუკეთესო შემოთავაზებას</w:t>
      </w:r>
      <w:r w:rsidR="00825435">
        <w:rPr>
          <w:rFonts w:ascii="Sylfaen" w:hAnsi="Sylfaen"/>
        </w:rPr>
        <w:t xml:space="preserve"> </w:t>
      </w:r>
      <w:r w:rsidR="00825435">
        <w:rPr>
          <w:rFonts w:ascii="Sylfaen" w:hAnsi="Sylfaen"/>
          <w:lang w:val="ka-GE"/>
        </w:rPr>
        <w:t>მოგვაწვდის.</w:t>
      </w:r>
      <w:bookmarkStart w:id="0" w:name="_GoBack"/>
      <w:bookmarkEnd w:id="0"/>
    </w:p>
    <w:p w14:paraId="19A97D14" w14:textId="2813834F" w:rsidR="009045EB" w:rsidRPr="00923AE0" w:rsidRDefault="009045EB" w:rsidP="00825435">
      <w:pPr>
        <w:spacing w:line="240" w:lineRule="auto"/>
        <w:ind w:firstLine="72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შენობა-ნაგებობის ფოტომასალა თანდართულია.</w:t>
      </w:r>
    </w:p>
    <w:p w14:paraId="1C345B31" w14:textId="77777777" w:rsidR="00E61A75" w:rsidRPr="008506CA" w:rsidRDefault="00E61A75" w:rsidP="00923AE0">
      <w:pPr>
        <w:spacing w:line="240" w:lineRule="auto"/>
        <w:ind w:firstLine="720"/>
        <w:contextualSpacing/>
        <w:rPr>
          <w:rFonts w:ascii="Sylfaen" w:hAnsi="Sylfaen"/>
          <w:lang w:val="ka-GE"/>
        </w:rPr>
      </w:pPr>
    </w:p>
    <w:sectPr w:rsidR="00E61A75" w:rsidRPr="0085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F5"/>
    <w:rsid w:val="000A4288"/>
    <w:rsid w:val="001D5A3C"/>
    <w:rsid w:val="00323D8E"/>
    <w:rsid w:val="00341205"/>
    <w:rsid w:val="0056033E"/>
    <w:rsid w:val="00825435"/>
    <w:rsid w:val="008506CA"/>
    <w:rsid w:val="00873DDC"/>
    <w:rsid w:val="008C23C8"/>
    <w:rsid w:val="009045EB"/>
    <w:rsid w:val="00923AE0"/>
    <w:rsid w:val="00AF71D9"/>
    <w:rsid w:val="00C318E6"/>
    <w:rsid w:val="00C67EF1"/>
    <w:rsid w:val="00D548B2"/>
    <w:rsid w:val="00DE1FAC"/>
    <w:rsid w:val="00E61A75"/>
    <w:rsid w:val="00EB75F5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F20D"/>
  <w15:chartTrackingRefBased/>
  <w15:docId w15:val="{DBDF8810-6FA2-4700-AA5F-3B92FCD6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iria@gm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Dvali</dc:creator>
  <cp:keywords/>
  <dc:description/>
  <cp:lastModifiedBy>Eka Kiria</cp:lastModifiedBy>
  <cp:revision>2</cp:revision>
  <dcterms:created xsi:type="dcterms:W3CDTF">2019-03-29T06:39:00Z</dcterms:created>
  <dcterms:modified xsi:type="dcterms:W3CDTF">2019-03-29T06:39:00Z</dcterms:modified>
</cp:coreProperties>
</file>